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92" w:rsidRDefault="00AF0592" w:rsidP="00AF0592">
      <w:pPr>
        <w:spacing w:after="0" w:line="240" w:lineRule="auto"/>
        <w:jc w:val="center"/>
        <w:rPr>
          <w:rFonts w:ascii="Sakkal Majalla" w:hAnsi="Sakkal Majalla" w:cs="هشام عادي"/>
          <w:sz w:val="32"/>
          <w:szCs w:val="32"/>
          <w:u w:val="single"/>
          <w:rtl/>
        </w:rPr>
      </w:pPr>
      <w:bookmarkStart w:id="0" w:name="_GoBack"/>
      <w:bookmarkEnd w:id="0"/>
      <w:r w:rsidRPr="00482387">
        <w:rPr>
          <w:rFonts w:ascii="Sakkal Majalla" w:hAnsi="Sakkal Majalla" w:cs="هشام عادي"/>
          <w:sz w:val="32"/>
          <w:szCs w:val="32"/>
          <w:u w:val="single"/>
          <w:rtl/>
        </w:rPr>
        <w:t>الطالب الزائر</w:t>
      </w:r>
    </w:p>
    <w:p w:rsidR="00AF0592" w:rsidRPr="00482387" w:rsidRDefault="00AF0592" w:rsidP="00AF0592">
      <w:pPr>
        <w:spacing w:after="0" w:line="240" w:lineRule="auto"/>
        <w:jc w:val="center"/>
        <w:rPr>
          <w:rFonts w:ascii="Sakkal Majalla" w:hAnsi="Sakkal Majalla" w:cs="هشام عادي"/>
          <w:sz w:val="32"/>
          <w:szCs w:val="32"/>
          <w:u w:val="single"/>
          <w:rtl/>
        </w:rPr>
      </w:pPr>
    </w:p>
    <w:p w:rsidR="00AF0592" w:rsidRPr="00482387" w:rsidRDefault="00AF0592" w:rsidP="00EB0E5B">
      <w:p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الطالب الزائ</w:t>
      </w:r>
      <w:r w:rsidR="00EB0E5B">
        <w:rPr>
          <w:rFonts w:ascii="Sakkal Majalla" w:eastAsia="Times New Roman" w:hAnsi="Sakkal Majalla" w:cs="Sakkal Majalla"/>
          <w:b/>
          <w:bCs/>
          <w:sz w:val="28"/>
          <w:szCs w:val="28"/>
          <w:rtl/>
        </w:rPr>
        <w:t>ر هو الذي يقوم بدارسة بعض المقر</w:t>
      </w:r>
      <w:r w:rsidRPr="00482387">
        <w:rPr>
          <w:rFonts w:ascii="Sakkal Majalla" w:eastAsia="Times New Roman" w:hAnsi="Sakkal Majalla" w:cs="Sakkal Majalla"/>
          <w:b/>
          <w:bCs/>
          <w:sz w:val="28"/>
          <w:szCs w:val="28"/>
          <w:rtl/>
        </w:rPr>
        <w:t xml:space="preserve">رات في جامعة </w:t>
      </w:r>
      <w:r w:rsidR="00EB0E5B">
        <w:rPr>
          <w:rFonts w:ascii="Sakkal Majalla" w:eastAsia="Times New Roman" w:hAnsi="Sakkal Majalla" w:cs="Sakkal Majalla" w:hint="cs"/>
          <w:b/>
          <w:bCs/>
          <w:sz w:val="28"/>
          <w:szCs w:val="28"/>
          <w:rtl/>
        </w:rPr>
        <w:t>أ</w:t>
      </w:r>
      <w:r w:rsidRPr="00482387">
        <w:rPr>
          <w:rFonts w:ascii="Sakkal Majalla" w:eastAsia="Times New Roman" w:hAnsi="Sakkal Majalla" w:cs="Sakkal Majalla"/>
          <w:b/>
          <w:bCs/>
          <w:sz w:val="28"/>
          <w:szCs w:val="28"/>
          <w:rtl/>
        </w:rPr>
        <w:t>خرى أو فرع من فروع الجامعة التي ينتمي إليها دون تحويلة , وتعادل المواد التي درسها للضوابط الآتية</w:t>
      </w:r>
      <w:r w:rsidRPr="00482387">
        <w:rPr>
          <w:rFonts w:ascii="Sakkal Majalla" w:eastAsia="Times New Roman" w:hAnsi="Sakkal Majalla" w:cs="Sakkal Majalla"/>
          <w:b/>
          <w:bCs/>
          <w:sz w:val="28"/>
          <w:szCs w:val="28"/>
        </w:rPr>
        <w:t>:</w:t>
      </w:r>
    </w:p>
    <w:p w:rsidR="00AF0592" w:rsidRPr="00482387" w:rsidRDefault="00AF0592" w:rsidP="00EB0E5B">
      <w:pPr>
        <w:shd w:val="clear" w:color="auto" w:fill="FFFFFF"/>
        <w:tabs>
          <w:tab w:val="left" w:pos="7346"/>
        </w:tabs>
        <w:spacing w:after="0" w:line="240" w:lineRule="auto"/>
        <w:rPr>
          <w:rFonts w:ascii="Sakkal Majalla" w:eastAsia="Times New Roman" w:hAnsi="Sakkal Majalla" w:cs="Sakkal Majalla"/>
          <w:b/>
          <w:bCs/>
          <w:sz w:val="28"/>
          <w:szCs w:val="28"/>
          <w:rtl/>
        </w:rPr>
      </w:pPr>
      <w:r w:rsidRPr="00482387">
        <w:rPr>
          <w:rFonts w:ascii="Sakkal Majalla" w:eastAsia="Times New Roman" w:hAnsi="Sakkal Majalla" w:cs="Sakkal Majalla"/>
          <w:b/>
          <w:bCs/>
          <w:sz w:val="28"/>
          <w:szCs w:val="28"/>
          <w:rtl/>
        </w:rPr>
        <w:t xml:space="preserve">تسجيل طالب زائر من جامعة أخرى في جامعة الحدود الشمالية </w:t>
      </w:r>
      <w:r w:rsidR="00EB0E5B">
        <w:rPr>
          <w:rFonts w:ascii="Sakkal Majalla" w:eastAsia="Times New Roman" w:hAnsi="Sakkal Majalla" w:cs="Sakkal Majalla"/>
          <w:b/>
          <w:bCs/>
          <w:sz w:val="28"/>
          <w:szCs w:val="28"/>
          <w:rtl/>
        </w:rPr>
        <w:tab/>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موافقة الكلية التي يدرس فيها مسبقا على الدراسة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tl/>
        </w:rPr>
      </w:pPr>
      <w:r w:rsidRPr="00482387">
        <w:rPr>
          <w:rFonts w:ascii="Sakkal Majalla" w:eastAsia="Times New Roman" w:hAnsi="Sakkal Majalla" w:cs="Sakkal Majalla"/>
          <w:b/>
          <w:bCs/>
          <w:sz w:val="28"/>
          <w:szCs w:val="28"/>
          <w:rtl/>
        </w:rPr>
        <w:t>ان تكون الدراس</w:t>
      </w:r>
      <w:r>
        <w:rPr>
          <w:rFonts w:ascii="Sakkal Majalla" w:eastAsia="Times New Roman" w:hAnsi="Sakkal Majalla" w:cs="Sakkal Majalla" w:hint="cs"/>
          <w:b/>
          <w:bCs/>
          <w:sz w:val="28"/>
          <w:szCs w:val="28"/>
          <w:rtl/>
        </w:rPr>
        <w:t>ة</w:t>
      </w:r>
      <w:r w:rsidRPr="00482387">
        <w:rPr>
          <w:rFonts w:ascii="Sakkal Majalla" w:eastAsia="Times New Roman" w:hAnsi="Sakkal Majalla" w:cs="Sakkal Majalla"/>
          <w:b/>
          <w:bCs/>
          <w:sz w:val="28"/>
          <w:szCs w:val="28"/>
          <w:rtl/>
        </w:rPr>
        <w:t xml:space="preserve"> في كلية أو جامعة معترف بها </w:t>
      </w:r>
      <w:r>
        <w:rPr>
          <w:rFonts w:ascii="Sakkal Majalla" w:eastAsia="Times New Roman" w:hAnsi="Sakkal Majalla" w:cs="Sakkal Majalla" w:hint="cs"/>
          <w:b/>
          <w:bCs/>
          <w:sz w:val="28"/>
          <w:szCs w:val="28"/>
          <w:rtl/>
        </w:rPr>
        <w:t>.</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أن يكون للطالب سجل أكاديمي (بمعدل تراكمي) لفصلين دراسيين على الأقل من جامعته التي يدرس بها</w:t>
      </w:r>
      <w:r w:rsidRPr="00482387">
        <w:rPr>
          <w:rFonts w:ascii="Sakkal Majalla" w:eastAsia="Times New Roman" w:hAnsi="Sakkal Majalla" w:cs="Sakkal Majalla"/>
          <w:b/>
          <w:bCs/>
          <w:sz w:val="28"/>
          <w:szCs w:val="28"/>
        </w:rPr>
        <w:t>.</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ألا يكون الطالب مفصولا لأسباب أكاديمية</w:t>
      </w:r>
      <w:r w:rsidRPr="00482387">
        <w:rPr>
          <w:rFonts w:ascii="Sakkal Majalla" w:eastAsia="Times New Roman" w:hAnsi="Sakkal Majalla" w:cs="Sakkal Majalla"/>
          <w:b/>
          <w:bCs/>
          <w:sz w:val="28"/>
          <w:szCs w:val="28"/>
        </w:rPr>
        <w:t>.</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الحد الأقصى للفصول الدراسية التي يسمح للطالب دراستها زائراً فصلان دراسيا</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ان يكون المقرر الذي يدرسه الطالب خارج الجامعة معادلا او مكافئا في مفرداته لأحد المقررات التي تتضمنها متطلبات التخرج.</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اذا كانت دراسة الطالب الزائر في فرع من فروع الجامعة التي ينتمي إليها الطالب فتتم المعاملة طبقا للمادة (47)</w:t>
      </w:r>
    </w:p>
    <w:p w:rsidR="00AF0592" w:rsidRPr="00482387" w:rsidRDefault="00AF0592" w:rsidP="00EB0E5B">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 xml:space="preserve">يحدد مجلس الجامعة الحد الاقصى لنسبة الوحدات الدراسية التي يمكن </w:t>
      </w:r>
      <w:r w:rsidR="00EB0E5B">
        <w:rPr>
          <w:rFonts w:ascii="Sakkal Majalla" w:eastAsia="Times New Roman" w:hAnsi="Sakkal Majalla" w:cs="Sakkal Majalla" w:hint="cs"/>
          <w:b/>
          <w:bCs/>
          <w:sz w:val="28"/>
          <w:szCs w:val="28"/>
          <w:rtl/>
        </w:rPr>
        <w:t>ا</w:t>
      </w:r>
      <w:r w:rsidR="00EB0E5B" w:rsidRPr="00482387">
        <w:rPr>
          <w:rFonts w:ascii="Sakkal Majalla" w:eastAsia="Times New Roman" w:hAnsi="Sakkal Majalla" w:cs="Sakkal Majalla" w:hint="cs"/>
          <w:b/>
          <w:bCs/>
          <w:sz w:val="28"/>
          <w:szCs w:val="28"/>
          <w:rtl/>
        </w:rPr>
        <w:t>حتسابها</w:t>
      </w:r>
      <w:r w:rsidRPr="00482387">
        <w:rPr>
          <w:rFonts w:ascii="Sakkal Majalla" w:eastAsia="Times New Roman" w:hAnsi="Sakkal Majalla" w:cs="Sakkal Majalla"/>
          <w:b/>
          <w:bCs/>
          <w:sz w:val="28"/>
          <w:szCs w:val="28"/>
          <w:rtl/>
        </w:rPr>
        <w:t xml:space="preserve"> من خارج الجامع</w:t>
      </w:r>
      <w:r w:rsidRPr="00482387">
        <w:rPr>
          <w:rFonts w:ascii="Sakkal Majalla" w:eastAsia="Times New Roman" w:hAnsi="Sakkal Majalla" w:cs="Sakkal Majalla" w:hint="cs"/>
          <w:b/>
          <w:bCs/>
          <w:sz w:val="28"/>
          <w:szCs w:val="28"/>
          <w:rtl/>
        </w:rPr>
        <w:t xml:space="preserve">ة </w:t>
      </w:r>
      <w:r w:rsidRPr="00482387">
        <w:rPr>
          <w:rFonts w:ascii="Sakkal Majalla" w:eastAsia="Times New Roman" w:hAnsi="Sakkal Majalla" w:cs="Sakkal Majalla"/>
          <w:b/>
          <w:bCs/>
          <w:sz w:val="28"/>
          <w:szCs w:val="28"/>
          <w:rtl/>
        </w:rPr>
        <w:t xml:space="preserve">للطالب الزائر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hAnsi="Sakkal Majalla" w:cs="Sakkal Majalla"/>
          <w:b/>
          <w:bCs/>
          <w:sz w:val="28"/>
          <w:szCs w:val="28"/>
          <w:rtl/>
          <w:lang w:bidi="ar-JO"/>
        </w:rPr>
        <w:t xml:space="preserve">يسمح بدراسة 10% عند الزيارة من مجموع الوحدات الدراسية للبرنامج، فقط باستثناء كلية الطب.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hAnsi="Sakkal Majalla" w:cs="Sakkal Majalla"/>
          <w:b/>
          <w:bCs/>
          <w:sz w:val="28"/>
          <w:szCs w:val="28"/>
          <w:rtl/>
          <w:lang w:bidi="ar-JO"/>
        </w:rPr>
        <w:t>يصدر للطالب الزائر من خارج الجامعة رقماً جامعياً مؤقتاً حتى انتهاء الزيارة.</w:t>
      </w:r>
    </w:p>
    <w:p w:rsidR="00AF0592" w:rsidRPr="00482387" w:rsidRDefault="00AF0592" w:rsidP="00EB0E5B">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لا تحتسب معدل</w:t>
      </w:r>
      <w:r w:rsidR="00EB0E5B">
        <w:rPr>
          <w:rFonts w:ascii="Sakkal Majalla" w:eastAsia="Times New Roman" w:hAnsi="Sakkal Majalla" w:cs="Sakkal Majalla"/>
          <w:b/>
          <w:bCs/>
          <w:sz w:val="28"/>
          <w:szCs w:val="28"/>
          <w:rtl/>
        </w:rPr>
        <w:t>ات المقر</w:t>
      </w:r>
      <w:r w:rsidRPr="00482387">
        <w:rPr>
          <w:rFonts w:ascii="Sakkal Majalla" w:eastAsia="Times New Roman" w:hAnsi="Sakkal Majalla" w:cs="Sakkal Majalla"/>
          <w:b/>
          <w:bCs/>
          <w:sz w:val="28"/>
          <w:szCs w:val="28"/>
          <w:rtl/>
        </w:rPr>
        <w:t>رات التي تتم معادلاتها للطالب الزائر من الجامعة لأخر</w:t>
      </w:r>
      <w:r w:rsidR="00EB0E5B">
        <w:rPr>
          <w:rFonts w:ascii="Sakkal Majalla" w:eastAsia="Times New Roman" w:hAnsi="Sakkal Majalla" w:cs="Sakkal Majalla"/>
          <w:b/>
          <w:bCs/>
          <w:sz w:val="28"/>
          <w:szCs w:val="28"/>
          <w:rtl/>
        </w:rPr>
        <w:t>ى ضمن معدله لتراكمي وتثبت المقر</w:t>
      </w:r>
      <w:r w:rsidR="00EB0E5B">
        <w:rPr>
          <w:rFonts w:ascii="Sakkal Majalla" w:eastAsia="Times New Roman" w:hAnsi="Sakkal Majalla" w:cs="Sakkal Majalla" w:hint="cs"/>
          <w:b/>
          <w:bCs/>
          <w:sz w:val="28"/>
          <w:szCs w:val="28"/>
          <w:rtl/>
        </w:rPr>
        <w:t>را</w:t>
      </w:r>
      <w:r w:rsidRPr="00482387">
        <w:rPr>
          <w:rFonts w:ascii="Sakkal Majalla" w:eastAsia="Times New Roman" w:hAnsi="Sakkal Majalla" w:cs="Sakkal Majalla"/>
          <w:b/>
          <w:bCs/>
          <w:sz w:val="28"/>
          <w:szCs w:val="28"/>
          <w:rtl/>
        </w:rPr>
        <w:t>ت في سجله الاكاديمي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لا يحق للطالب التسجيل في جامعة الحدود الشمالية والدراسة فيها والقيام بزيارة لجامعة اخرى في نفس الوقت الا اذا كان الطالب خريجا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لا يحق للطالب المسجل ببرنامج السنة التحضيرية الزيارة طيلة بقائه  بالبرنامج إن وجد</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أن يقدم الطالب طلب الزيارة  قبل بداية الدراسة بثلاث أسابيع على الأقل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hAnsi="Sakkal Majalla" w:cs="Sakkal Majalla"/>
          <w:b/>
          <w:bCs/>
          <w:sz w:val="28"/>
          <w:szCs w:val="28"/>
          <w:rtl/>
          <w:lang w:bidi="ar-JO"/>
        </w:rPr>
        <w:t>يعتبر الطالب الذي يدرس بكلية غير كليته في أحد الفروع أو في المركز الرئيسي بعرعر إن كانت كليته الأصلية بأحد الفروع بجامعة الحدود الشمالية زائراً، وينطبق عليه ما ينطبق على الزائر من خارج الجامعة.</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 xml:space="preserve">لا يسمح للطالب بالدراسة كطالب زائر في جامعة الحدود الشمالية  أو في أي من فروعها إذا سبق له الحرمان في أحد المقررات التي درسها زائرا في جامعة الحدود الشمالية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hAnsi="Sakkal Majalla" w:cs="Sakkal Majalla"/>
          <w:b/>
          <w:bCs/>
          <w:sz w:val="28"/>
          <w:szCs w:val="28"/>
          <w:rtl/>
          <w:lang w:bidi="ar-JO"/>
        </w:rPr>
        <w:t>ألا يكون طلب الزيارة للفصل "المستوى" الأول من الدراسة للكليات الغير صحية والفصلين الدراسيين الأوليين للكليات الصحية .</w:t>
      </w:r>
    </w:p>
    <w:p w:rsidR="00AF0592" w:rsidRPr="00AF0592" w:rsidRDefault="00515FB5" w:rsidP="00AF0592">
      <w:pPr>
        <w:shd w:val="clear" w:color="auto" w:fill="FFFFFF"/>
        <w:spacing w:after="0" w:line="240" w:lineRule="auto"/>
        <w:rPr>
          <w:rFonts w:ascii="Sakkal Majalla" w:eastAsia="Times New Roman" w:hAnsi="Sakkal Majalla" w:cs="Sakkal Majalla"/>
          <w:b/>
          <w:bCs/>
          <w:color w:val="0070C0"/>
          <w:sz w:val="28"/>
          <w:szCs w:val="28"/>
          <w:rtl/>
        </w:rPr>
      </w:pPr>
      <w:hyperlink r:id="rId8" w:history="1">
        <w:r w:rsidR="00AF0592" w:rsidRPr="00AF0592">
          <w:rPr>
            <w:rStyle w:val="Hyperlink"/>
            <w:rFonts w:ascii="Sakkal Majalla" w:eastAsia="Times New Roman" w:hAnsi="Sakkal Majalla" w:cs="Sakkal Majalla"/>
            <w:b/>
            <w:bCs/>
            <w:color w:val="0070C0"/>
            <w:sz w:val="28"/>
            <w:szCs w:val="28"/>
            <w:rtl/>
          </w:rPr>
          <w:t>نموذج طلب زائر من أحد فروع الجامعة</w:t>
        </w:r>
      </w:hyperlink>
      <w:r w:rsidR="00AF0592" w:rsidRPr="00AF0592">
        <w:rPr>
          <w:rFonts w:ascii="Sakkal Majalla" w:eastAsia="Times New Roman" w:hAnsi="Sakkal Majalla" w:cs="Sakkal Majalla"/>
          <w:b/>
          <w:bCs/>
          <w:color w:val="0070C0"/>
          <w:sz w:val="28"/>
          <w:szCs w:val="28"/>
          <w:rtl/>
        </w:rPr>
        <w:t xml:space="preserve"> </w:t>
      </w:r>
    </w:p>
    <w:p w:rsidR="00BF22A6" w:rsidRPr="00AF0592" w:rsidRDefault="00AF0592" w:rsidP="00AF0592">
      <w:p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نموذج طلب</w:t>
      </w:r>
      <w:r>
        <w:rPr>
          <w:rFonts w:ascii="Sakkal Majalla" w:eastAsia="Times New Roman" w:hAnsi="Sakkal Majalla" w:cs="Sakkal Majalla"/>
          <w:b/>
          <w:bCs/>
          <w:sz w:val="28"/>
          <w:szCs w:val="28"/>
          <w:rtl/>
        </w:rPr>
        <w:t xml:space="preserve"> زائر من خارج الجامع</w:t>
      </w:r>
      <w:r>
        <w:rPr>
          <w:rFonts w:ascii="Sakkal Majalla" w:eastAsia="Times New Roman" w:hAnsi="Sakkal Majalla" w:cs="Sakkal Majalla" w:hint="cs"/>
          <w:b/>
          <w:bCs/>
          <w:sz w:val="28"/>
          <w:szCs w:val="28"/>
          <w:rtl/>
        </w:rPr>
        <w:t>ة</w:t>
      </w:r>
    </w:p>
    <w:sectPr w:rsidR="00BF22A6" w:rsidRPr="00AF0592" w:rsidSect="00AF059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B5" w:rsidRDefault="00515FB5" w:rsidP="00AF0592">
      <w:pPr>
        <w:spacing w:after="0" w:line="240" w:lineRule="auto"/>
      </w:pPr>
      <w:r>
        <w:separator/>
      </w:r>
    </w:p>
  </w:endnote>
  <w:endnote w:type="continuationSeparator" w:id="0">
    <w:p w:rsidR="00515FB5" w:rsidRDefault="00515FB5" w:rsidP="00AF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هشام عادي">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AF05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AF05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AF05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B5" w:rsidRDefault="00515FB5" w:rsidP="00AF0592">
      <w:pPr>
        <w:spacing w:after="0" w:line="240" w:lineRule="auto"/>
      </w:pPr>
      <w:r>
        <w:separator/>
      </w:r>
    </w:p>
  </w:footnote>
  <w:footnote w:type="continuationSeparator" w:id="0">
    <w:p w:rsidR="00515FB5" w:rsidRDefault="00515FB5" w:rsidP="00AF0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515FB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958891" o:spid="_x0000_s2062" type="#_x0000_t75" style="position:absolute;left:0;text-align:left;margin-left:0;margin-top:0;width:415.1pt;height:352.85pt;z-index:-251657216;mso-position-horizontal:center;mso-position-horizontal-relative:margin;mso-position-vertical:center;mso-position-vertical-relative:margin" o:allowincell="f">
          <v:imagedata r:id="rId1" o:title="30637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515FB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958892" o:spid="_x0000_s2063" type="#_x0000_t75" style="position:absolute;left:0;text-align:left;margin-left:0;margin-top:0;width:415.1pt;height:352.85pt;z-index:-251656192;mso-position-horizontal:center;mso-position-horizontal-relative:margin;mso-position-vertical:center;mso-position-vertical-relative:margin" o:allowincell="f">
          <v:imagedata r:id="rId1" o:title="30637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515FB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958890" o:spid="_x0000_s2061" type="#_x0000_t75" style="position:absolute;left:0;text-align:left;margin-left:0;margin-top:0;width:415.1pt;height:352.85pt;z-index:-251658240;mso-position-horizontal:center;mso-position-horizontal-relative:margin;mso-position-vertical:center;mso-position-vertical-relative:margin" o:allowincell="f">
          <v:imagedata r:id="rId1" o:title="30637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6DEE"/>
    <w:multiLevelType w:val="hybridMultilevel"/>
    <w:tmpl w:val="8FD8B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92"/>
    <w:rsid w:val="004A5BBA"/>
    <w:rsid w:val="00515FB5"/>
    <w:rsid w:val="00957A9D"/>
    <w:rsid w:val="009E519A"/>
    <w:rsid w:val="00AF0592"/>
    <w:rsid w:val="00BF22A6"/>
    <w:rsid w:val="00EB0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F0592"/>
    <w:rPr>
      <w:color w:val="0000FF"/>
      <w:u w:val="single"/>
    </w:rPr>
  </w:style>
  <w:style w:type="paragraph" w:styleId="a3">
    <w:name w:val="List Paragraph"/>
    <w:basedOn w:val="a"/>
    <w:uiPriority w:val="34"/>
    <w:qFormat/>
    <w:rsid w:val="00AF0592"/>
    <w:pPr>
      <w:ind w:left="720"/>
      <w:contextualSpacing/>
    </w:pPr>
  </w:style>
  <w:style w:type="paragraph" w:styleId="a4">
    <w:name w:val="header"/>
    <w:basedOn w:val="a"/>
    <w:link w:val="Char"/>
    <w:uiPriority w:val="99"/>
    <w:unhideWhenUsed/>
    <w:rsid w:val="00AF0592"/>
    <w:pPr>
      <w:tabs>
        <w:tab w:val="center" w:pos="4153"/>
        <w:tab w:val="right" w:pos="8306"/>
      </w:tabs>
      <w:spacing w:after="0" w:line="240" w:lineRule="auto"/>
    </w:pPr>
  </w:style>
  <w:style w:type="character" w:customStyle="1" w:styleId="Char">
    <w:name w:val="رأس الصفحة Char"/>
    <w:basedOn w:val="a0"/>
    <w:link w:val="a4"/>
    <w:uiPriority w:val="99"/>
    <w:rsid w:val="00AF0592"/>
  </w:style>
  <w:style w:type="paragraph" w:styleId="a5">
    <w:name w:val="footer"/>
    <w:basedOn w:val="a"/>
    <w:link w:val="Char0"/>
    <w:uiPriority w:val="99"/>
    <w:unhideWhenUsed/>
    <w:rsid w:val="00AF0592"/>
    <w:pPr>
      <w:tabs>
        <w:tab w:val="center" w:pos="4153"/>
        <w:tab w:val="right" w:pos="8306"/>
      </w:tabs>
      <w:spacing w:after="0" w:line="240" w:lineRule="auto"/>
    </w:pPr>
  </w:style>
  <w:style w:type="character" w:customStyle="1" w:styleId="Char0">
    <w:name w:val="تذييل الصفحة Char"/>
    <w:basedOn w:val="a0"/>
    <w:link w:val="a5"/>
    <w:uiPriority w:val="99"/>
    <w:rsid w:val="00AF0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F0592"/>
    <w:rPr>
      <w:color w:val="0000FF"/>
      <w:u w:val="single"/>
    </w:rPr>
  </w:style>
  <w:style w:type="paragraph" w:styleId="a3">
    <w:name w:val="List Paragraph"/>
    <w:basedOn w:val="a"/>
    <w:uiPriority w:val="34"/>
    <w:qFormat/>
    <w:rsid w:val="00AF0592"/>
    <w:pPr>
      <w:ind w:left="720"/>
      <w:contextualSpacing/>
    </w:pPr>
  </w:style>
  <w:style w:type="paragraph" w:styleId="a4">
    <w:name w:val="header"/>
    <w:basedOn w:val="a"/>
    <w:link w:val="Char"/>
    <w:uiPriority w:val="99"/>
    <w:unhideWhenUsed/>
    <w:rsid w:val="00AF0592"/>
    <w:pPr>
      <w:tabs>
        <w:tab w:val="center" w:pos="4153"/>
        <w:tab w:val="right" w:pos="8306"/>
      </w:tabs>
      <w:spacing w:after="0" w:line="240" w:lineRule="auto"/>
    </w:pPr>
  </w:style>
  <w:style w:type="character" w:customStyle="1" w:styleId="Char">
    <w:name w:val="رأس الصفحة Char"/>
    <w:basedOn w:val="a0"/>
    <w:link w:val="a4"/>
    <w:uiPriority w:val="99"/>
    <w:rsid w:val="00AF0592"/>
  </w:style>
  <w:style w:type="paragraph" w:styleId="a5">
    <w:name w:val="footer"/>
    <w:basedOn w:val="a"/>
    <w:link w:val="Char0"/>
    <w:uiPriority w:val="99"/>
    <w:unhideWhenUsed/>
    <w:rsid w:val="00AF0592"/>
    <w:pPr>
      <w:tabs>
        <w:tab w:val="center" w:pos="4153"/>
        <w:tab w:val="right" w:pos="8306"/>
      </w:tabs>
      <w:spacing w:after="0" w:line="240" w:lineRule="auto"/>
    </w:pPr>
  </w:style>
  <w:style w:type="character" w:customStyle="1" w:styleId="Char0">
    <w:name w:val="تذييل الصفحة Char"/>
    <w:basedOn w:val="a0"/>
    <w:link w:val="a5"/>
    <w:uiPriority w:val="99"/>
    <w:rsid w:val="00AF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edu.sa/Ar/Deanships/AdmissionandRegistrationDeanship/Documents/A.R(9)m1.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ectOrder xmlns="7276de8e-8d4e-4895-a4e0-168f4363bf37">19</ObjectOrder>
    <GuideBookBreif xmlns="7276de8e-8d4e-4895-a4e0-168f4363bf37">الطالب الزائر</GuideBookBreif>
    <GuideType xmlns="7276de8e-8d4e-4895-a4e0-168f4363bf37">نماذج</Guid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7EA19AF5973183478489094C82FE7CCD" ma:contentTypeVersion="4" ma:contentTypeDescription="إنشاء مستند جديد." ma:contentTypeScope="" ma:versionID="9dd87ba65abdee8a99d9d98e22e7e4ca">
  <xsd:schema xmlns:xsd="http://www.w3.org/2001/XMLSchema" xmlns:xs="http://www.w3.org/2001/XMLSchema" xmlns:p="http://schemas.microsoft.com/office/2006/metadata/properties" xmlns:ns2="7276de8e-8d4e-4895-a4e0-168f4363bf37" targetNamespace="http://schemas.microsoft.com/office/2006/metadata/properties" ma:root="true" ma:fieldsID="feffe38151ea2e696f13c019cbb93bb6"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01" ma:format="Dropdown" ma:internalName="Objec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Type" ma:index="11" nillable="true" ma:displayName="التصنيف" ma:default="نماذج" ma:format="Dropdown" ma:internalName="GuideType">
      <xsd:simpleType>
        <xsd:restriction base="dms:Choice">
          <xsd:enumeration value="نماذج"/>
          <xsd:enumeration value="أدلة"/>
          <xsd:enumeration value="تقارير"/>
          <xsd:enumeration value="إجرا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94C11-756E-4043-8FD0-FAA65DCB34F3}"/>
</file>

<file path=customXml/itemProps2.xml><?xml version="1.0" encoding="utf-8"?>
<ds:datastoreItem xmlns:ds="http://schemas.openxmlformats.org/officeDocument/2006/customXml" ds:itemID="{F6636941-E4E5-429E-942A-2056273F06C2}"/>
</file>

<file path=customXml/itemProps3.xml><?xml version="1.0" encoding="utf-8"?>
<ds:datastoreItem xmlns:ds="http://schemas.openxmlformats.org/officeDocument/2006/customXml" ds:itemID="{CB5E661E-E9A7-4DD6-9C71-8C83B1382AA8}"/>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الطالب الزائر</dc:title>
  <dc:creator>etab ali. alswailim</dc:creator>
  <cp:lastModifiedBy>Alanoud subaih. alhamlan</cp:lastModifiedBy>
  <cp:revision>2</cp:revision>
  <dcterms:created xsi:type="dcterms:W3CDTF">2018-04-29T07:59:00Z</dcterms:created>
  <dcterms:modified xsi:type="dcterms:W3CDTF">2018-04-29T07:59:00Z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0x0101007EA19AF5973183478489094C82FE7CCD</vt:lpwstr>
  </property>
</Properties>
</file>